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65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CE4FCE">
        <w:rPr>
          <w:rFonts w:ascii="TimesNewRoman" w:hAnsi="TimesNewRoman" w:cs="TimesNewRoman"/>
          <w:sz w:val="32"/>
          <w:szCs w:val="32"/>
        </w:rPr>
        <w:t>ALERGENY V</w:t>
      </w:r>
      <w:r w:rsidR="00CE4FCE">
        <w:rPr>
          <w:rFonts w:ascii="TimesNewRoman" w:hAnsi="TimesNewRoman" w:cs="TimesNewRoman"/>
          <w:sz w:val="32"/>
          <w:szCs w:val="32"/>
        </w:rPr>
        <w:t> </w:t>
      </w:r>
      <w:r w:rsidRPr="00CE4FCE">
        <w:rPr>
          <w:rFonts w:ascii="TimesNewRoman" w:hAnsi="TimesNewRoman" w:cs="TimesNewRoman"/>
          <w:sz w:val="32"/>
          <w:szCs w:val="32"/>
        </w:rPr>
        <w:t>POTRAVINÁCH</w:t>
      </w:r>
    </w:p>
    <w:p w:rsidR="00CE4FCE" w:rsidRPr="00CE4FCE" w:rsidRDefault="00CE4FCE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Označení alergenů je legislativně stanoveno na datum 13. 12. 2014.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Odvolání na legislativu: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 xml:space="preserve">EU-2000/13 do </w:t>
      </w:r>
      <w:proofErr w:type="gramStart"/>
      <w:r w:rsidRPr="00CE4FCE">
        <w:rPr>
          <w:rFonts w:ascii="TimesNewRoman" w:hAnsi="TimesNewRoman" w:cs="TimesNewRoman"/>
          <w:sz w:val="24"/>
          <w:szCs w:val="24"/>
        </w:rPr>
        <w:t>13.12.2014</w:t>
      </w:r>
      <w:proofErr w:type="gramEnd"/>
      <w:r w:rsidRPr="00CE4FCE">
        <w:rPr>
          <w:rFonts w:ascii="TimesNewRoman" w:hAnsi="TimesNewRoman" w:cs="TimesNewRoman"/>
          <w:sz w:val="24"/>
          <w:szCs w:val="24"/>
        </w:rPr>
        <w:t xml:space="preserve"> a pak nahrazena 1169/2011 EU článek 21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ČR – Vyhláška 113/2005 Sb. O způsobu označování potravin a tabákových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výrobků, § 8 odstavec 10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Předpisy stanovují specifické požadavky na označování alergenových složek,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u kterých je vědecky prokázáno, že vyvolávají u spotřebitelů alergie nebo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nesnášenlivosti představující nebezpečí pro zdraví. Je tedy požadováno, aby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veškeré složky byly zřetelně označeny názvem příslušné alergenní složky,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pokud není přímo v názvu potraviny nebo jídla.</w:t>
      </w:r>
    </w:p>
    <w:p w:rsidR="00087565" w:rsidRPr="005E6DB0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E6DB0">
        <w:rPr>
          <w:rFonts w:ascii="TimesNewRoman" w:hAnsi="TimesNewRoman" w:cs="TimesNewRoman"/>
          <w:b/>
          <w:sz w:val="24"/>
          <w:szCs w:val="24"/>
        </w:rPr>
        <w:t>Specifikace alergenů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Různé druhy alergií postihují až 30% populace a na alergii není lék.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Každý jedinec musí zjistit podle příznaků, jaké potraviny se příště vyvarovat,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jedině voda není alergenní.</w:t>
      </w:r>
    </w:p>
    <w:p w:rsidR="00087565" w:rsidRPr="005E6DB0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E6DB0">
        <w:rPr>
          <w:rFonts w:ascii="TimesNewRoman" w:hAnsi="TimesNewRoman" w:cs="TimesNewRoman"/>
          <w:b/>
          <w:sz w:val="24"/>
          <w:szCs w:val="24"/>
        </w:rPr>
        <w:t>Běžné potravinové alergeny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Mohou vyvolat všechny potraviny, ale EU specifikovalo 14 hlavních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 xml:space="preserve">a potencionálních alergenů, které podléhají legislativnímu </w:t>
      </w:r>
      <w:proofErr w:type="gramStart"/>
      <w:r w:rsidRPr="00CE4FCE">
        <w:rPr>
          <w:rFonts w:ascii="TimesNewRoman" w:hAnsi="TimesNewRoman" w:cs="TimesNewRoman"/>
          <w:sz w:val="24"/>
          <w:szCs w:val="24"/>
        </w:rPr>
        <w:t>značení ( Seznam</w:t>
      </w:r>
      <w:proofErr w:type="gramEnd"/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 w:rsidRPr="00CE4FCE">
        <w:rPr>
          <w:rFonts w:ascii="TimesNewRoman" w:hAnsi="TimesNewRoman" w:cs="TimesNewRoman"/>
          <w:sz w:val="24"/>
          <w:szCs w:val="24"/>
        </w:rPr>
        <w:t>alergenů ).</w:t>
      </w:r>
      <w:proofErr w:type="gramEnd"/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Za další alergeny lze považovat též jablka, hrušky, meruňky, broskve, jahody,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rajčata, špenát, aromatické byliny, ale ty se neznačí.</w:t>
      </w:r>
    </w:p>
    <w:p w:rsidR="00087565" w:rsidRPr="005E6DB0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E6DB0">
        <w:rPr>
          <w:rFonts w:ascii="TimesNewRoman" w:hAnsi="TimesNewRoman" w:cs="TimesNewRoman"/>
          <w:b/>
          <w:sz w:val="24"/>
          <w:szCs w:val="24"/>
        </w:rPr>
        <w:t>Značení alergenů je pouze informační požadavek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Tato povinnost se týká všech výrobců potravin, všech článků veřejného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stravování, jako např. restaurací, jídelen, nemocnic, sociálních ústavů,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prodejen, pekáren atd. Ode dne 13. 12. 2014 bude povinnost při nákupu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potravinářských výrobků nebo jídel ve veřejném stravování vyznačit u výrobku</w:t>
      </w:r>
    </w:p>
    <w:p w:rsidR="00087565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stanovený alergen, který obsahuje.</w:t>
      </w:r>
    </w:p>
    <w:p w:rsidR="005E6DB0" w:rsidRPr="00CE4FCE" w:rsidRDefault="005E6DB0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Školní jídelna je povinna označit vyrobený pokrm alergenní složkou, ale nebude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brát zřetel na jednotlivé přecitlivělosti strávníků. Tuto skutečnost si musí každý</w:t>
      </w:r>
    </w:p>
    <w:p w:rsidR="00087565" w:rsidRPr="00CE4FCE" w:rsidRDefault="00087565" w:rsidP="000875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strávník sám hlídat. Není možné věnovat se při výrobě jídel strávníkům s</w:t>
      </w:r>
    </w:p>
    <w:p w:rsidR="00D517A7" w:rsidRDefault="00087565" w:rsidP="00087565">
      <w:pPr>
        <w:rPr>
          <w:rFonts w:ascii="TimesNewRoman" w:hAnsi="TimesNewRoman" w:cs="TimesNewRoman"/>
          <w:sz w:val="24"/>
          <w:szCs w:val="24"/>
        </w:rPr>
      </w:pPr>
      <w:r w:rsidRPr="00CE4FCE">
        <w:rPr>
          <w:rFonts w:ascii="TimesNewRoman" w:hAnsi="TimesNewRoman" w:cs="TimesNewRoman"/>
          <w:sz w:val="24"/>
          <w:szCs w:val="24"/>
        </w:rPr>
        <w:t>potravinovou alergií jednotlivě, takže případným žádostem nebude vyhověno.</w:t>
      </w:r>
    </w:p>
    <w:p w:rsidR="005E6DB0" w:rsidRPr="00CE4FCE" w:rsidRDefault="005E6DB0" w:rsidP="00087565">
      <w:pPr>
        <w:rPr>
          <w:rFonts w:ascii="TimesNewRoman" w:hAnsi="TimesNewRoman" w:cs="TimesNewRoman"/>
          <w:sz w:val="24"/>
          <w:szCs w:val="24"/>
        </w:rPr>
      </w:pPr>
    </w:p>
    <w:p w:rsidR="00CE4FCE" w:rsidRPr="005E6DB0" w:rsidRDefault="00CE4FCE" w:rsidP="00CE4F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E6DB0">
        <w:rPr>
          <w:rFonts w:ascii="TimesNewRoman" w:hAnsi="TimesNewRoman" w:cs="TimesNewRoman"/>
          <w:b/>
          <w:sz w:val="24"/>
          <w:szCs w:val="24"/>
        </w:rPr>
        <w:t>Jídelna má pouze funkci informační tak, jako každý výrobce potravin a</w:t>
      </w:r>
    </w:p>
    <w:p w:rsidR="00CE4FCE" w:rsidRPr="005E6DB0" w:rsidRDefault="00CE4FCE" w:rsidP="00CE4F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E6DB0">
        <w:rPr>
          <w:rFonts w:ascii="TimesNewRoman" w:hAnsi="TimesNewRoman" w:cs="TimesNewRoman"/>
          <w:b/>
          <w:sz w:val="24"/>
          <w:szCs w:val="24"/>
        </w:rPr>
        <w:t>pokrmů. Školní jídelna zajišťuje stravování dětí podle jednotlivých kategorií a</w:t>
      </w:r>
    </w:p>
    <w:p w:rsidR="00CE4FCE" w:rsidRPr="005E6DB0" w:rsidRDefault="00CE4FCE" w:rsidP="00CE4F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E6DB0">
        <w:rPr>
          <w:rFonts w:ascii="TimesNewRoman" w:hAnsi="TimesNewRoman" w:cs="TimesNewRoman"/>
          <w:b/>
          <w:sz w:val="24"/>
          <w:szCs w:val="24"/>
        </w:rPr>
        <w:t xml:space="preserve">výživových požadavků. Nelze spojovat dietní stravování s přecitlivělostí </w:t>
      </w:r>
      <w:proofErr w:type="gramStart"/>
      <w:r w:rsidRPr="005E6DB0">
        <w:rPr>
          <w:rFonts w:ascii="TimesNewRoman" w:hAnsi="TimesNewRoman" w:cs="TimesNewRoman"/>
          <w:b/>
          <w:sz w:val="24"/>
          <w:szCs w:val="24"/>
        </w:rPr>
        <w:t>na</w:t>
      </w:r>
      <w:proofErr w:type="gramEnd"/>
    </w:p>
    <w:p w:rsidR="00CE4FCE" w:rsidRPr="005E6DB0" w:rsidRDefault="00CE4FCE" w:rsidP="00CE4F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5E6DB0">
        <w:rPr>
          <w:rFonts w:ascii="TimesNewRoman" w:hAnsi="TimesNewRoman" w:cs="TimesNewRoman"/>
          <w:b/>
          <w:sz w:val="24"/>
          <w:szCs w:val="24"/>
        </w:rPr>
        <w:t>některý alergen.</w:t>
      </w:r>
    </w:p>
    <w:p w:rsidR="00CE4FCE" w:rsidRPr="005E6DB0" w:rsidRDefault="00CE4FCE" w:rsidP="00CE4F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E6DB0">
        <w:rPr>
          <w:rFonts w:ascii="TimesNewRoman" w:hAnsi="TimesNewRoman" w:cs="TimesNewRoman"/>
          <w:sz w:val="24"/>
          <w:szCs w:val="24"/>
        </w:rPr>
        <w:t>Označení alergenu bude vyznačeno na jídelním lístku číslem označující alergen.</w:t>
      </w:r>
    </w:p>
    <w:p w:rsidR="00CE4FCE" w:rsidRPr="005E6DB0" w:rsidRDefault="00CE4FCE" w:rsidP="00CE4F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E6DB0">
        <w:rPr>
          <w:rFonts w:ascii="TimesNewRoman" w:hAnsi="TimesNewRoman" w:cs="TimesNewRoman"/>
          <w:sz w:val="24"/>
          <w:szCs w:val="24"/>
        </w:rPr>
        <w:t>Přítomnost alergenu bude přenesena z receptur a ingrediencí, které byly použity při</w:t>
      </w:r>
    </w:p>
    <w:p w:rsidR="00CE4FCE" w:rsidRPr="005E6DB0" w:rsidRDefault="00CE4FCE" w:rsidP="00CE4F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E6DB0">
        <w:rPr>
          <w:rFonts w:ascii="TimesNewRoman" w:hAnsi="TimesNewRoman" w:cs="TimesNewRoman"/>
          <w:sz w:val="24"/>
          <w:szCs w:val="24"/>
        </w:rPr>
        <w:t>výrobě jednotlivých pokrmů ve školní jídelně.</w:t>
      </w:r>
    </w:p>
    <w:p w:rsidR="00CE4FCE" w:rsidRPr="005E6DB0" w:rsidRDefault="00CE4FCE" w:rsidP="00CE4FCE">
      <w:pPr>
        <w:rPr>
          <w:rFonts w:ascii="TimesNewRoman" w:hAnsi="TimesNewRoman" w:cs="TimesNewRoman"/>
          <w:b/>
          <w:sz w:val="24"/>
          <w:szCs w:val="24"/>
        </w:rPr>
      </w:pPr>
      <w:r w:rsidRPr="005E6DB0">
        <w:rPr>
          <w:rFonts w:ascii="TimesNewRoman" w:hAnsi="TimesNewRoman" w:cs="TimesNewRoman"/>
          <w:sz w:val="24"/>
          <w:szCs w:val="24"/>
        </w:rPr>
        <w:t>Případné nejasnosti konzultujte s vedoucí kuchařkou Evou Vedralovou</w:t>
      </w:r>
      <w:r w:rsidRPr="005E6DB0">
        <w:rPr>
          <w:rFonts w:ascii="TimesNewRoman" w:hAnsi="TimesNewRoman" w:cs="TimesNewRoman"/>
          <w:b/>
          <w:sz w:val="24"/>
          <w:szCs w:val="24"/>
        </w:rPr>
        <w:t>.</w:t>
      </w: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5E6DB0" w:rsidP="00CE4FCE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cs-CZ"/>
        </w:rPr>
        <w:drawing>
          <wp:inline distT="0" distB="0" distL="0" distR="0">
            <wp:extent cx="5476875" cy="73152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CE4FCE" w:rsidP="00CE4FCE">
      <w:pPr>
        <w:rPr>
          <w:rFonts w:ascii="TimesNewRoman" w:hAnsi="TimesNewRoman" w:cs="TimesNewRoman"/>
          <w:sz w:val="28"/>
          <w:szCs w:val="28"/>
        </w:rPr>
      </w:pPr>
    </w:p>
    <w:p w:rsidR="00CE4FCE" w:rsidRDefault="00CE4FCE" w:rsidP="00CE4FCE"/>
    <w:sectPr w:rsidR="00CE4FCE" w:rsidSect="00D5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565"/>
    <w:rsid w:val="00087565"/>
    <w:rsid w:val="005E6DB0"/>
    <w:rsid w:val="00CE4FCE"/>
    <w:rsid w:val="00D5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2015-01-19T12:43:00Z</dcterms:created>
  <dcterms:modified xsi:type="dcterms:W3CDTF">2015-01-19T13:10:00Z</dcterms:modified>
</cp:coreProperties>
</file>